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32"/>
          <w:szCs w:val="32"/>
          <w:lang w:val="en-US" w:eastAsia="zh-Hans"/>
        </w:rPr>
      </w:pPr>
      <w:bookmarkStart w:id="0" w:name="_GoBack"/>
      <w:bookmarkEnd w:id="0"/>
      <w:r>
        <w:rPr>
          <w:rFonts w:hint="eastAsia" w:ascii="仿宋" w:hAnsi="仿宋" w:eastAsia="仿宋" w:cs="仿宋"/>
          <w:b/>
          <w:bCs/>
          <w:sz w:val="32"/>
          <w:szCs w:val="32"/>
          <w:lang w:val="en-US" w:eastAsia="zh-Hans"/>
        </w:rPr>
        <w:t>附件</w:t>
      </w:r>
      <w:r>
        <w:rPr>
          <w:rFonts w:hint="default" w:ascii="仿宋" w:hAnsi="仿宋" w:eastAsia="仿宋" w:cs="仿宋"/>
          <w:b/>
          <w:bCs/>
          <w:sz w:val="32"/>
          <w:szCs w:val="32"/>
          <w:lang w:eastAsia="zh-Hans"/>
        </w:rPr>
        <w:t>4</w:t>
      </w:r>
    </w:p>
    <w:p>
      <w:pPr>
        <w:jc w:val="center"/>
        <w:rPr>
          <w:rFonts w:hint="eastAsia" w:ascii="仿宋" w:hAnsi="仿宋" w:eastAsia="仿宋" w:cs="仿宋"/>
          <w:b/>
          <w:bCs/>
          <w:sz w:val="40"/>
          <w:szCs w:val="52"/>
        </w:rPr>
      </w:pPr>
    </w:p>
    <w:p>
      <w:pPr>
        <w:jc w:val="center"/>
        <w:rPr>
          <w:rFonts w:hint="eastAsia" w:ascii="仿宋" w:hAnsi="仿宋" w:eastAsia="仿宋" w:cs="仿宋"/>
          <w:b/>
          <w:bCs/>
          <w:sz w:val="40"/>
          <w:szCs w:val="52"/>
        </w:rPr>
      </w:pPr>
      <w:r>
        <w:rPr>
          <w:rFonts w:hint="eastAsia" w:ascii="仿宋" w:hAnsi="仿宋" w:eastAsia="仿宋" w:cs="仿宋"/>
          <w:b/>
          <w:bCs/>
          <w:sz w:val="40"/>
          <w:szCs w:val="52"/>
        </w:rPr>
        <w:t>2021数字中国创新大赛-青少年AI机器人赛道</w:t>
      </w:r>
    </w:p>
    <w:p>
      <w:pPr>
        <w:jc w:val="center"/>
        <w:rPr>
          <w:rFonts w:hint="eastAsia" w:ascii="仿宋" w:hAnsi="仿宋" w:eastAsia="仿宋" w:cs="仿宋"/>
          <w:sz w:val="28"/>
          <w:szCs w:val="28"/>
        </w:rPr>
      </w:pPr>
      <w:r>
        <w:rPr>
          <w:rFonts w:hint="eastAsia" w:ascii="仿宋" w:hAnsi="仿宋" w:eastAsia="仿宋" w:cs="仿宋"/>
          <w:b/>
          <w:bCs/>
          <w:sz w:val="52"/>
          <w:szCs w:val="52"/>
          <w:lang w:eastAsia="zh-CN"/>
        </w:rPr>
        <w:t>创意编程搭建赛</w:t>
      </w:r>
      <w:r>
        <w:rPr>
          <w:rFonts w:hint="eastAsia" w:ascii="仿宋" w:hAnsi="仿宋" w:eastAsia="仿宋" w:cs="仿宋"/>
          <w:b/>
          <w:bCs/>
          <w:sz w:val="52"/>
          <w:szCs w:val="52"/>
        </w:rPr>
        <w:t>题规则</w:t>
      </w:r>
    </w:p>
    <w:p>
      <w:pPr>
        <w:pStyle w:val="2"/>
        <w:widowControl/>
        <w:rPr>
          <w:rFonts w:hint="eastAsia" w:ascii="仿宋" w:hAnsi="仿宋" w:eastAsia="仿宋" w:cs="仿宋"/>
          <w:sz w:val="28"/>
          <w:szCs w:val="28"/>
        </w:rPr>
      </w:pPr>
      <w:r>
        <w:rPr>
          <w:rFonts w:hint="eastAsia" w:ascii="仿宋" w:hAnsi="仿宋" w:eastAsia="仿宋" w:cs="仿宋"/>
          <w:sz w:val="28"/>
          <w:szCs w:val="28"/>
        </w:rPr>
        <w:t>一、赛项基本信息</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赛项类型：</w:t>
      </w:r>
      <w:r>
        <w:rPr>
          <w:rFonts w:hint="eastAsia" w:ascii="仿宋" w:hAnsi="仿宋" w:eastAsia="仿宋" w:cs="仿宋"/>
          <w:sz w:val="22"/>
          <w:szCs w:val="22"/>
        </w:rPr>
        <w:t>创意</w:t>
      </w:r>
      <w:r>
        <w:rPr>
          <w:rFonts w:hint="eastAsia" w:ascii="仿宋" w:hAnsi="仿宋" w:eastAsia="仿宋" w:cs="仿宋"/>
          <w:sz w:val="22"/>
          <w:szCs w:val="22"/>
          <w:lang w:eastAsia="zh-CN"/>
        </w:rPr>
        <w:t>编程</w:t>
      </w:r>
      <w:r>
        <w:rPr>
          <w:rFonts w:hint="eastAsia" w:ascii="仿宋" w:hAnsi="仿宋" w:eastAsia="仿宋" w:cs="仿宋"/>
          <w:sz w:val="22"/>
          <w:szCs w:val="22"/>
        </w:rPr>
        <w:t>硬件</w:t>
      </w:r>
      <w:r>
        <w:rPr>
          <w:rFonts w:hint="eastAsia" w:ascii="仿宋" w:hAnsi="仿宋" w:eastAsia="仿宋" w:cs="仿宋"/>
          <w:sz w:val="22"/>
          <w:szCs w:val="22"/>
          <w:lang w:eastAsia="zh-CN"/>
        </w:rPr>
        <w:t>搭建</w:t>
      </w:r>
      <w:r>
        <w:rPr>
          <w:rFonts w:hint="eastAsia" w:ascii="仿宋" w:hAnsi="仿宋" w:eastAsia="仿宋" w:cs="仿宋"/>
          <w:sz w:val="22"/>
          <w:szCs w:val="22"/>
        </w:rPr>
        <w:t>赛</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比赛主题</w:t>
      </w:r>
      <w:r>
        <w:rPr>
          <w:rFonts w:hint="eastAsia" w:ascii="仿宋" w:hAnsi="仿宋" w:eastAsia="仿宋" w:cs="仿宋"/>
          <w:sz w:val="22"/>
          <w:szCs w:val="22"/>
        </w:rPr>
        <w:t>：智能家庭小助手</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组别：</w:t>
      </w:r>
      <w:r>
        <w:rPr>
          <w:rFonts w:hint="eastAsia" w:ascii="仿宋" w:hAnsi="仿宋" w:eastAsia="仿宋" w:cs="仿宋"/>
          <w:sz w:val="22"/>
          <w:szCs w:val="22"/>
        </w:rPr>
        <w:t>小学组；中学组；</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参赛人数：</w:t>
      </w:r>
      <w:r>
        <w:rPr>
          <w:rFonts w:hint="eastAsia" w:ascii="仿宋" w:hAnsi="仿宋" w:eastAsia="仿宋" w:cs="仿宋"/>
          <w:sz w:val="22"/>
          <w:szCs w:val="22"/>
        </w:rPr>
        <w:t>学生1-2人组成1队；</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指导老师人数：</w:t>
      </w:r>
      <w:r>
        <w:rPr>
          <w:rFonts w:hint="eastAsia" w:ascii="仿宋" w:hAnsi="仿宋" w:eastAsia="仿宋" w:cs="仿宋"/>
          <w:sz w:val="22"/>
          <w:szCs w:val="22"/>
        </w:rPr>
        <w:t>每队1-2名成年指导教师；</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highlight w:val="none"/>
        </w:rPr>
      </w:pPr>
      <w:r>
        <w:rPr>
          <w:rFonts w:hint="eastAsia" w:ascii="仿宋" w:hAnsi="仿宋" w:eastAsia="仿宋" w:cs="仿宋"/>
          <w:b/>
          <w:sz w:val="22"/>
          <w:szCs w:val="22"/>
        </w:rPr>
        <w:t>参赛形式：</w:t>
      </w:r>
      <w:r>
        <w:rPr>
          <w:rFonts w:hint="eastAsia" w:ascii="仿宋" w:hAnsi="仿宋" w:eastAsia="仿宋" w:cs="仿宋"/>
          <w:sz w:val="22"/>
          <w:szCs w:val="22"/>
        </w:rPr>
        <w:t>线上创意赛题形</w:t>
      </w:r>
      <w:r>
        <w:rPr>
          <w:rFonts w:hint="eastAsia" w:ascii="仿宋" w:hAnsi="仿宋" w:eastAsia="仿宋" w:cs="仿宋"/>
          <w:sz w:val="22"/>
          <w:szCs w:val="22"/>
          <w:highlight w:val="none"/>
        </w:rPr>
        <w:t>式为线上投稿、线上选拔、线下展示与颁奖，由教师评审团对创意类作品进行线上初选，并在数字中国峰会现场分组进行最终线下路演。</w:t>
      </w:r>
    </w:p>
    <w:p>
      <w:pPr>
        <w:pStyle w:val="5"/>
        <w:widowControl/>
        <w:snapToGrid w:val="0"/>
        <w:spacing w:before="150" w:beforeAutospacing="0" w:afterAutospacing="0"/>
        <w:contextualSpacing/>
        <w:rPr>
          <w:rFonts w:hint="eastAsia" w:ascii="仿宋" w:hAnsi="仿宋" w:eastAsia="仿宋" w:cs="仿宋"/>
          <w:sz w:val="22"/>
          <w:szCs w:val="22"/>
          <w:highlight w:val="none"/>
        </w:rPr>
      </w:pPr>
    </w:p>
    <w:p>
      <w:pPr>
        <w:pStyle w:val="2"/>
        <w:widowControl/>
        <w:rPr>
          <w:rFonts w:hint="eastAsia" w:ascii="仿宋" w:hAnsi="仿宋" w:eastAsia="仿宋" w:cs="仿宋"/>
          <w:b w:val="0"/>
          <w:kern w:val="0"/>
          <w:sz w:val="22"/>
          <w:szCs w:val="24"/>
          <w:lang w:val="en-US" w:eastAsia="zh-CN" w:bidi="ar-SA"/>
        </w:rPr>
      </w:pPr>
      <w:r>
        <w:rPr>
          <w:rFonts w:hint="eastAsia" w:ascii="仿宋" w:hAnsi="仿宋" w:eastAsia="仿宋" w:cs="仿宋"/>
          <w:sz w:val="28"/>
          <w:szCs w:val="28"/>
        </w:rPr>
        <w:t>二、赛项基本要求</w:t>
      </w:r>
    </w:p>
    <w:p>
      <w:pPr>
        <w:pStyle w:val="5"/>
        <w:widowControl/>
        <w:snapToGrid w:val="0"/>
        <w:spacing w:before="150" w:beforeAutospacing="0" w:afterAutospacing="0"/>
        <w:ind w:firstLine="440" w:firstLineChars="200"/>
        <w:contextualSpacing/>
        <w:rPr>
          <w:rFonts w:hint="eastAsia" w:ascii="仿宋" w:hAnsi="仿宋" w:eastAsia="仿宋" w:cs="仿宋"/>
          <w:sz w:val="22"/>
        </w:rPr>
      </w:pPr>
      <w:r>
        <w:rPr>
          <w:rFonts w:hint="eastAsia" w:ascii="仿宋" w:hAnsi="仿宋" w:eastAsia="仿宋" w:cs="仿宋"/>
          <w:b w:val="0"/>
          <w:kern w:val="0"/>
          <w:sz w:val="22"/>
          <w:szCs w:val="24"/>
          <w:lang w:val="en-US" w:eastAsia="zh-CN" w:bidi="ar-SA"/>
        </w:rPr>
        <w:t>参赛对象：比赛设小学组与中学组，参赛对象为福建省义务教育小学阶段、中学阶段和</w:t>
      </w:r>
      <w:r>
        <w:rPr>
          <w:rFonts w:hint="eastAsia" w:ascii="仿宋" w:hAnsi="仿宋" w:eastAsia="仿宋" w:cs="仿宋"/>
          <w:b w:val="0"/>
          <w:kern w:val="0"/>
          <w:sz w:val="22"/>
          <w:szCs w:val="24"/>
          <w:lang w:val="en-US" w:eastAsia="zh-CN" w:bidi="ar-SA"/>
        </w:rPr>
        <w:fldChar w:fldCharType="begin"/>
      </w:r>
      <w:r>
        <w:rPr>
          <w:rFonts w:hint="eastAsia" w:ascii="仿宋" w:hAnsi="仿宋" w:eastAsia="仿宋" w:cs="仿宋"/>
          <w:b w:val="0"/>
          <w:kern w:val="0"/>
          <w:sz w:val="22"/>
          <w:szCs w:val="24"/>
          <w:lang w:val="en-US" w:eastAsia="zh-CN" w:bidi="ar-SA"/>
        </w:rPr>
        <w:instrText xml:space="preserve"> HYPERLINK "https://baike.baidu.com/item/%E4%B8%AD%E8%81%8C%E5%AD%A6%E6%A0%A1/9002827" \t "https://baike.baidu.com/item/%E5%88%9D%E4%B8%AD/_blank" </w:instrText>
      </w:r>
      <w:r>
        <w:rPr>
          <w:rFonts w:hint="eastAsia" w:ascii="仿宋" w:hAnsi="仿宋" w:eastAsia="仿宋" w:cs="仿宋"/>
          <w:b w:val="0"/>
          <w:kern w:val="0"/>
          <w:sz w:val="22"/>
          <w:szCs w:val="24"/>
          <w:lang w:val="en-US" w:eastAsia="zh-CN" w:bidi="ar-SA"/>
        </w:rPr>
        <w:fldChar w:fldCharType="separate"/>
      </w:r>
      <w:r>
        <w:rPr>
          <w:rFonts w:hint="eastAsia" w:ascii="仿宋" w:hAnsi="仿宋" w:eastAsia="仿宋" w:cs="仿宋"/>
          <w:b w:val="0"/>
          <w:kern w:val="0"/>
          <w:sz w:val="22"/>
          <w:szCs w:val="24"/>
          <w:lang w:val="en-US" w:eastAsia="zh-CN" w:bidi="ar-SA"/>
        </w:rPr>
        <w:t>中职学校</w:t>
      </w:r>
      <w:r>
        <w:rPr>
          <w:rFonts w:hint="eastAsia" w:ascii="仿宋" w:hAnsi="仿宋" w:eastAsia="仿宋" w:cs="仿宋"/>
          <w:b w:val="0"/>
          <w:kern w:val="0"/>
          <w:sz w:val="22"/>
          <w:szCs w:val="24"/>
          <w:lang w:val="en-US" w:eastAsia="zh-CN" w:bidi="ar-SA"/>
        </w:rPr>
        <w:fldChar w:fldCharType="end"/>
      </w:r>
      <w:r>
        <w:rPr>
          <w:rFonts w:hint="eastAsia" w:ascii="仿宋" w:hAnsi="仿宋" w:eastAsia="仿宋" w:cs="仿宋"/>
          <w:b w:val="0"/>
          <w:kern w:val="0"/>
          <w:sz w:val="22"/>
          <w:szCs w:val="24"/>
          <w:lang w:val="en-US" w:eastAsia="zh-CN" w:bidi="ar-SA"/>
        </w:rPr>
        <w:t>（</w:t>
      </w:r>
      <w:r>
        <w:rPr>
          <w:rFonts w:hint="eastAsia" w:ascii="仿宋" w:hAnsi="仿宋" w:eastAsia="仿宋" w:cs="仿宋"/>
          <w:b w:val="0"/>
          <w:kern w:val="0"/>
          <w:sz w:val="22"/>
          <w:szCs w:val="24"/>
          <w:lang w:val="en-US" w:eastAsia="zh-CN" w:bidi="ar-SA"/>
        </w:rPr>
        <w:fldChar w:fldCharType="begin"/>
      </w:r>
      <w:r>
        <w:rPr>
          <w:rFonts w:hint="eastAsia" w:ascii="仿宋" w:hAnsi="仿宋" w:eastAsia="仿宋" w:cs="仿宋"/>
          <w:b w:val="0"/>
          <w:kern w:val="0"/>
          <w:sz w:val="22"/>
          <w:szCs w:val="24"/>
          <w:lang w:val="en-US" w:eastAsia="zh-CN" w:bidi="ar-SA"/>
        </w:rPr>
        <w:instrText xml:space="preserve"> HYPERLINK "https://baike.baidu.com/item/%E8%81%8C%E4%B8%9A%E9%AB%98%E4%B8%AD/8043090" \t "https://baike.baidu.com/item/%E5%88%9D%E4%B8%AD/_blank" </w:instrText>
      </w:r>
      <w:r>
        <w:rPr>
          <w:rFonts w:hint="eastAsia" w:ascii="仿宋" w:hAnsi="仿宋" w:eastAsia="仿宋" w:cs="仿宋"/>
          <w:b w:val="0"/>
          <w:kern w:val="0"/>
          <w:sz w:val="22"/>
          <w:szCs w:val="24"/>
          <w:lang w:val="en-US" w:eastAsia="zh-CN" w:bidi="ar-SA"/>
        </w:rPr>
        <w:fldChar w:fldCharType="separate"/>
      </w:r>
      <w:r>
        <w:rPr>
          <w:rFonts w:hint="eastAsia" w:ascii="仿宋" w:hAnsi="仿宋" w:eastAsia="仿宋" w:cs="仿宋"/>
          <w:b w:val="0"/>
          <w:kern w:val="0"/>
          <w:sz w:val="22"/>
          <w:szCs w:val="24"/>
          <w:lang w:val="en-US" w:eastAsia="zh-CN" w:bidi="ar-SA"/>
        </w:rPr>
        <w:t>职业高中</w:t>
      </w:r>
      <w:r>
        <w:rPr>
          <w:rFonts w:hint="eastAsia" w:ascii="仿宋" w:hAnsi="仿宋" w:eastAsia="仿宋" w:cs="仿宋"/>
          <w:b w:val="0"/>
          <w:kern w:val="0"/>
          <w:sz w:val="22"/>
          <w:szCs w:val="24"/>
          <w:lang w:val="en-US" w:eastAsia="zh-CN" w:bidi="ar-SA"/>
        </w:rPr>
        <w:fldChar w:fldCharType="end"/>
      </w:r>
      <w:r>
        <w:rPr>
          <w:rFonts w:hint="eastAsia" w:ascii="仿宋" w:hAnsi="仿宋" w:eastAsia="仿宋" w:cs="仿宋"/>
          <w:b w:val="0"/>
          <w:kern w:val="0"/>
          <w:sz w:val="22"/>
          <w:szCs w:val="24"/>
          <w:lang w:val="en-US" w:eastAsia="zh-CN" w:bidi="ar-SA"/>
        </w:rPr>
        <w:t>、</w:t>
      </w:r>
      <w:r>
        <w:rPr>
          <w:rFonts w:hint="eastAsia" w:ascii="仿宋" w:hAnsi="仿宋" w:eastAsia="仿宋" w:cs="仿宋"/>
          <w:b w:val="0"/>
          <w:kern w:val="0"/>
          <w:sz w:val="22"/>
          <w:szCs w:val="24"/>
          <w:lang w:val="en-US" w:eastAsia="zh-CN" w:bidi="ar-SA"/>
        </w:rPr>
        <w:fldChar w:fldCharType="begin"/>
      </w:r>
      <w:r>
        <w:rPr>
          <w:rFonts w:hint="eastAsia" w:ascii="仿宋" w:hAnsi="仿宋" w:eastAsia="仿宋" w:cs="仿宋"/>
          <w:b w:val="0"/>
          <w:kern w:val="0"/>
          <w:sz w:val="22"/>
          <w:szCs w:val="24"/>
          <w:lang w:val="en-US" w:eastAsia="zh-CN" w:bidi="ar-SA"/>
        </w:rPr>
        <w:instrText xml:space="preserve"> HYPERLINK "https://baike.baidu.com/item/%E4%B8%AD%E4%B8%93/6000195" \t "https://baike.baidu.com/item/%E5%88%9D%E4%B8%AD/_blank" </w:instrText>
      </w:r>
      <w:r>
        <w:rPr>
          <w:rFonts w:hint="eastAsia" w:ascii="仿宋" w:hAnsi="仿宋" w:eastAsia="仿宋" w:cs="仿宋"/>
          <w:b w:val="0"/>
          <w:kern w:val="0"/>
          <w:sz w:val="22"/>
          <w:szCs w:val="24"/>
          <w:lang w:val="en-US" w:eastAsia="zh-CN" w:bidi="ar-SA"/>
        </w:rPr>
        <w:fldChar w:fldCharType="separate"/>
      </w:r>
      <w:r>
        <w:rPr>
          <w:rFonts w:hint="eastAsia" w:ascii="仿宋" w:hAnsi="仿宋" w:eastAsia="仿宋" w:cs="仿宋"/>
          <w:b w:val="0"/>
          <w:kern w:val="0"/>
          <w:sz w:val="22"/>
          <w:szCs w:val="24"/>
          <w:lang w:val="en-US" w:eastAsia="zh-CN" w:bidi="ar-SA"/>
        </w:rPr>
        <w:t>中专</w:t>
      </w:r>
      <w:r>
        <w:rPr>
          <w:rFonts w:hint="eastAsia" w:ascii="仿宋" w:hAnsi="仿宋" w:eastAsia="仿宋" w:cs="仿宋"/>
          <w:b w:val="0"/>
          <w:kern w:val="0"/>
          <w:sz w:val="22"/>
          <w:szCs w:val="24"/>
          <w:lang w:val="en-US" w:eastAsia="zh-CN" w:bidi="ar-SA"/>
        </w:rPr>
        <w:fldChar w:fldCharType="end"/>
      </w:r>
      <w:r>
        <w:rPr>
          <w:rFonts w:hint="eastAsia" w:ascii="仿宋" w:hAnsi="仿宋" w:eastAsia="仿宋" w:cs="仿宋"/>
          <w:b w:val="0"/>
          <w:kern w:val="0"/>
          <w:sz w:val="22"/>
          <w:szCs w:val="24"/>
          <w:lang w:val="en-US" w:eastAsia="zh-CN" w:bidi="ar-SA"/>
        </w:rPr>
        <w:t>、</w:t>
      </w:r>
      <w:r>
        <w:rPr>
          <w:rFonts w:hint="eastAsia" w:ascii="仿宋" w:hAnsi="仿宋" w:eastAsia="仿宋" w:cs="仿宋"/>
          <w:b w:val="0"/>
          <w:kern w:val="0"/>
          <w:sz w:val="22"/>
          <w:szCs w:val="24"/>
          <w:lang w:val="en-US" w:eastAsia="zh-CN" w:bidi="ar-SA"/>
        </w:rPr>
        <w:fldChar w:fldCharType="begin"/>
      </w:r>
      <w:r>
        <w:rPr>
          <w:rFonts w:hint="eastAsia" w:ascii="仿宋" w:hAnsi="仿宋" w:eastAsia="仿宋" w:cs="仿宋"/>
          <w:b w:val="0"/>
          <w:kern w:val="0"/>
          <w:sz w:val="22"/>
          <w:szCs w:val="24"/>
          <w:lang w:val="en-US" w:eastAsia="zh-CN" w:bidi="ar-SA"/>
        </w:rPr>
        <w:instrText xml:space="preserve"> HYPERLINK "https://baike.baidu.com/item/%E6%8A%80%E6%A0%A1/5848259" \t "https://baike.baidu.com/item/%E5%88%9D%E4%B8%AD/_blank" </w:instrText>
      </w:r>
      <w:r>
        <w:rPr>
          <w:rFonts w:hint="eastAsia" w:ascii="仿宋" w:hAnsi="仿宋" w:eastAsia="仿宋" w:cs="仿宋"/>
          <w:b w:val="0"/>
          <w:kern w:val="0"/>
          <w:sz w:val="22"/>
          <w:szCs w:val="24"/>
          <w:lang w:val="en-US" w:eastAsia="zh-CN" w:bidi="ar-SA"/>
        </w:rPr>
        <w:fldChar w:fldCharType="separate"/>
      </w:r>
      <w:r>
        <w:rPr>
          <w:rFonts w:hint="eastAsia" w:ascii="仿宋" w:hAnsi="仿宋" w:eastAsia="仿宋" w:cs="仿宋"/>
          <w:b w:val="0"/>
          <w:kern w:val="0"/>
          <w:sz w:val="22"/>
          <w:szCs w:val="24"/>
          <w:lang w:val="en-US" w:eastAsia="zh-CN" w:bidi="ar-SA"/>
        </w:rPr>
        <w:t>技校</w:t>
      </w:r>
      <w:r>
        <w:rPr>
          <w:rFonts w:hint="eastAsia" w:ascii="仿宋" w:hAnsi="仿宋" w:eastAsia="仿宋" w:cs="仿宋"/>
          <w:b w:val="0"/>
          <w:kern w:val="0"/>
          <w:sz w:val="22"/>
          <w:szCs w:val="24"/>
          <w:lang w:val="en-US" w:eastAsia="zh-CN" w:bidi="ar-SA"/>
        </w:rPr>
        <w:fldChar w:fldCharType="end"/>
      </w:r>
      <w:r>
        <w:rPr>
          <w:rFonts w:hint="eastAsia" w:ascii="仿宋" w:hAnsi="仿宋" w:eastAsia="仿宋" w:cs="仿宋"/>
          <w:b w:val="0"/>
          <w:kern w:val="0"/>
          <w:sz w:val="22"/>
          <w:szCs w:val="24"/>
          <w:lang w:val="en-US" w:eastAsia="zh-CN" w:bidi="ar-SA"/>
        </w:rPr>
        <w:t>）阶段的在校学生。每支战队由1-2名参赛队员和1-2名指导教师组成，每支战队可提交</w:t>
      </w:r>
      <w:r>
        <w:rPr>
          <w:rFonts w:hint="eastAsia" w:ascii="仿宋" w:hAnsi="仿宋" w:eastAsia="仿宋" w:cs="仿宋"/>
          <w:sz w:val="22"/>
        </w:rPr>
        <w:t>1个创意参赛作品。</w:t>
      </w:r>
    </w:p>
    <w:p>
      <w:pPr>
        <w:pStyle w:val="5"/>
        <w:widowControl/>
        <w:snapToGrid w:val="0"/>
        <w:spacing w:before="150" w:beforeAutospacing="0" w:afterAutospacing="0"/>
        <w:ind w:firstLine="442" w:firstLineChars="200"/>
        <w:contextualSpacing/>
        <w:rPr>
          <w:rFonts w:hint="eastAsia" w:ascii="仿宋" w:hAnsi="仿宋" w:eastAsia="仿宋" w:cs="仿宋"/>
          <w:sz w:val="22"/>
        </w:rPr>
      </w:pPr>
      <w:r>
        <w:rPr>
          <w:rFonts w:hint="eastAsia" w:ascii="仿宋" w:hAnsi="仿宋" w:eastAsia="仿宋" w:cs="仿宋"/>
          <w:b/>
          <w:sz w:val="22"/>
        </w:rPr>
        <w:t>比赛器材</w:t>
      </w:r>
      <w:r>
        <w:rPr>
          <w:rFonts w:hint="eastAsia" w:ascii="仿宋" w:hAnsi="仿宋" w:eastAsia="仿宋" w:cs="仿宋"/>
          <w:sz w:val="22"/>
        </w:rPr>
        <w:t>：本赛项无固定器材套装。比赛软件使用慧编程mBlock，包括网页版、Windows版和Mac版等。</w:t>
      </w:r>
    </w:p>
    <w:p>
      <w:pPr>
        <w:pStyle w:val="2"/>
        <w:widowControl/>
        <w:numPr>
          <w:ilvl w:val="0"/>
          <w:numId w:val="2"/>
        </w:numPr>
        <w:rPr>
          <w:rFonts w:hint="eastAsia" w:ascii="仿宋" w:hAnsi="仿宋" w:eastAsia="仿宋" w:cs="仿宋"/>
          <w:sz w:val="28"/>
          <w:szCs w:val="28"/>
        </w:rPr>
      </w:pPr>
      <w:r>
        <w:rPr>
          <w:rFonts w:hint="eastAsia" w:ascii="仿宋" w:hAnsi="仿宋" w:eastAsia="仿宋" w:cs="仿宋"/>
          <w:sz w:val="28"/>
          <w:szCs w:val="28"/>
        </w:rPr>
        <w:t>比赛主题</w:t>
      </w:r>
    </w:p>
    <w:p>
      <w:pPr>
        <w:pStyle w:val="5"/>
        <w:widowControl/>
        <w:snapToGrid w:val="0"/>
        <w:spacing w:before="150" w:beforeAutospacing="0" w:afterAutospacing="0"/>
        <w:ind w:firstLine="442" w:firstLineChars="200"/>
        <w:contextualSpacing/>
        <w:rPr>
          <w:rFonts w:hint="eastAsia" w:ascii="仿宋" w:hAnsi="仿宋" w:eastAsia="仿宋" w:cs="仿宋"/>
          <w:sz w:val="22"/>
          <w:szCs w:val="22"/>
        </w:rPr>
      </w:pPr>
      <w:r>
        <w:rPr>
          <w:rFonts w:hint="eastAsia" w:ascii="仿宋" w:hAnsi="仿宋" w:eastAsia="仿宋" w:cs="仿宋"/>
          <w:b/>
          <w:sz w:val="22"/>
          <w:szCs w:val="22"/>
        </w:rPr>
        <w:t>比赛主题</w:t>
      </w:r>
      <w:r>
        <w:rPr>
          <w:rFonts w:hint="eastAsia" w:ascii="仿宋" w:hAnsi="仿宋" w:eastAsia="仿宋" w:cs="仿宋"/>
          <w:sz w:val="22"/>
          <w:szCs w:val="22"/>
        </w:rPr>
        <w:t>：智能家庭小助手</w:t>
      </w:r>
    </w:p>
    <w:p>
      <w:pPr>
        <w:rPr>
          <w:rFonts w:hint="eastAsia" w:ascii="仿宋" w:hAnsi="仿宋" w:eastAsia="仿宋" w:cs="仿宋"/>
        </w:rPr>
      </w:pPr>
    </w:p>
    <w:p>
      <w:pPr>
        <w:numPr>
          <w:ilvl w:val="0"/>
          <w:numId w:val="0"/>
        </w:numPr>
        <w:ind w:firstLine="442" w:firstLineChars="200"/>
        <w:rPr>
          <w:rFonts w:hint="eastAsia" w:ascii="仿宋" w:hAnsi="仿宋" w:eastAsia="仿宋" w:cs="仿宋"/>
          <w:kern w:val="0"/>
          <w:sz w:val="22"/>
          <w:szCs w:val="22"/>
          <w:lang w:val="en-US" w:eastAsia="zh-CN" w:bidi="ar-SA"/>
        </w:rPr>
      </w:pPr>
      <w:r>
        <w:rPr>
          <w:rFonts w:hint="eastAsia" w:ascii="仿宋" w:hAnsi="仿宋" w:eastAsia="仿宋" w:cs="仿宋"/>
          <w:b/>
          <w:kern w:val="0"/>
          <w:sz w:val="22"/>
          <w:szCs w:val="22"/>
          <w:lang w:val="en-US" w:eastAsia="zh-CN" w:bidi="ar-SA"/>
        </w:rPr>
        <w:t>主题背景：</w:t>
      </w:r>
      <w:r>
        <w:rPr>
          <w:rFonts w:hint="eastAsia" w:ascii="仿宋" w:hAnsi="仿宋" w:eastAsia="仿宋" w:cs="仿宋"/>
          <w:kern w:val="0"/>
          <w:sz w:val="22"/>
          <w:szCs w:val="22"/>
          <w:lang w:val="en-US" w:eastAsia="zh-CN" w:bidi="ar-SA"/>
        </w:rPr>
        <w:t>说到做家务，你会想到什么？臭烘烘的垃圾？乱七八糟的床铺？还是永远洗不完的碗筷，晾不完的衣服？在当代家庭中，家务分工常常是家庭争吵的重要原因。显然，回到家里时，所有东西都收拾得妥妥当当，是多少人的梦想生活，可现实总是残酷的。承认吧，你也曾为不想洗碗而生气！</w:t>
      </w:r>
      <w:r>
        <w:rPr>
          <w:rFonts w:hint="eastAsia" w:ascii="仿宋" w:hAnsi="仿宋" w:eastAsia="仿宋" w:cs="仿宋"/>
          <w:kern w:val="0"/>
          <w:sz w:val="22"/>
          <w:szCs w:val="22"/>
          <w:lang w:val="en-US" w:eastAsia="zh-CN" w:bidi="ar-SA"/>
        </w:rPr>
        <w:br w:type="textWrapping"/>
      </w:r>
      <w:r>
        <w:rPr>
          <w:rFonts w:hint="eastAsia" w:ascii="仿宋" w:hAnsi="仿宋" w:eastAsia="仿宋" w:cs="仿宋"/>
          <w:kern w:val="0"/>
          <w:sz w:val="22"/>
          <w:szCs w:val="22"/>
          <w:lang w:val="en-US" w:eastAsia="zh-CN" w:bidi="ar-SA"/>
        </w:rPr>
        <w:t xml:space="preserve">    </w:t>
      </w:r>
      <w:r>
        <w:rPr>
          <w:rFonts w:hint="eastAsia" w:ascii="仿宋" w:hAnsi="仿宋" w:eastAsia="仿宋" w:cs="仿宋"/>
          <w:kern w:val="0"/>
          <w:sz w:val="22"/>
          <w:szCs w:val="22"/>
          <w:highlight w:val="none"/>
          <w:lang w:val="en-US" w:eastAsia="zh-CN" w:bidi="ar-SA"/>
        </w:rPr>
        <w:t>不过好在，随着社会的进步，有</w:t>
      </w:r>
      <w:r>
        <w:rPr>
          <w:rFonts w:hint="eastAsia" w:ascii="仿宋" w:hAnsi="仿宋" w:eastAsia="仿宋" w:cs="仿宋"/>
          <w:kern w:val="0"/>
          <w:sz w:val="22"/>
          <w:szCs w:val="22"/>
          <w:lang w:val="en-US" w:eastAsia="zh-CN" w:bidi="ar-SA"/>
        </w:rPr>
        <w:t>很多解放双手提高效率的电器被发明出来，比如洗衣机、扫地机器人、微波炉等。现在轮到我们担任生活中的小发明家了，开动自己的头脑，将父母、兄弟姐妹和自己从繁琐的家务活中解救出来吧！</w:t>
      </w:r>
      <w:r>
        <w:rPr>
          <w:rFonts w:hint="eastAsia" w:ascii="仿宋" w:hAnsi="仿宋" w:eastAsia="仿宋" w:cs="仿宋"/>
          <w:kern w:val="0"/>
          <w:sz w:val="22"/>
          <w:szCs w:val="22"/>
          <w:lang w:val="en-US" w:eastAsia="zh-CN" w:bidi="ar-SA"/>
        </w:rPr>
        <w:br w:type="textWrapping"/>
      </w:r>
      <w:r>
        <w:rPr>
          <w:rFonts w:hint="eastAsia" w:ascii="仿宋" w:hAnsi="仿宋" w:eastAsia="仿宋" w:cs="仿宋"/>
          <w:kern w:val="0"/>
          <w:sz w:val="22"/>
          <w:szCs w:val="22"/>
          <w:lang w:val="en-US" w:eastAsia="zh-CN" w:bidi="ar-SA"/>
        </w:rPr>
        <w:t xml:space="preserve">    </w:t>
      </w:r>
      <w:r>
        <w:rPr>
          <w:rFonts w:hint="eastAsia" w:ascii="仿宋" w:hAnsi="仿宋" w:eastAsia="仿宋" w:cs="仿宋"/>
          <w:b/>
          <w:kern w:val="0"/>
          <w:sz w:val="22"/>
          <w:szCs w:val="22"/>
          <w:lang w:val="en-US" w:eastAsia="zh-CN" w:bidi="ar-SA"/>
        </w:rPr>
        <w:t>主题内容：</w:t>
      </w:r>
      <w:r>
        <w:rPr>
          <w:rFonts w:hint="eastAsia" w:ascii="仿宋" w:hAnsi="仿宋" w:eastAsia="仿宋" w:cs="仿宋"/>
          <w:kern w:val="0"/>
          <w:sz w:val="22"/>
          <w:szCs w:val="22"/>
          <w:lang w:val="en-US" w:eastAsia="zh-CN" w:bidi="ar-SA"/>
        </w:rPr>
        <w:t>参赛选手需要围绕此主题通过软件编程和硬件搭建制作创意作品，为解放家人的双手贡献自己的创意想法。具体形式及类型不限——你可以制作提高家务效率的小工具，帮助家人或者自己更快更好地完成家务活；可以模拟开发能够替代人工的机器人，完成家务活；也可以发明智能生活用品，从根源上杜绝家务活的产生.......只要你的想法够大胆，与减少家务活有关，那么你就是我们想要寻找的“</w:t>
      </w:r>
      <w:r>
        <w:rPr>
          <w:rFonts w:hint="eastAsia" w:ascii="仿宋" w:hAnsi="仿宋" w:eastAsia="仿宋" w:cs="仿宋"/>
          <w:sz w:val="22"/>
          <w:szCs w:val="22"/>
        </w:rPr>
        <w:t>智能家庭小助手</w:t>
      </w:r>
      <w:r>
        <w:rPr>
          <w:rFonts w:hint="eastAsia" w:ascii="仿宋" w:hAnsi="仿宋" w:eastAsia="仿宋" w:cs="仿宋"/>
          <w:kern w:val="0"/>
          <w:sz w:val="22"/>
          <w:szCs w:val="22"/>
          <w:lang w:val="en-US" w:eastAsia="zh-CN" w:bidi="ar-SA"/>
        </w:rPr>
        <w:t>”！</w:t>
      </w:r>
    </w:p>
    <w:p>
      <w:pPr>
        <w:pStyle w:val="2"/>
        <w:widowControl/>
        <w:rPr>
          <w:rFonts w:hint="eastAsia" w:ascii="仿宋" w:hAnsi="仿宋" w:eastAsia="仿宋" w:cs="仿宋"/>
          <w:sz w:val="28"/>
          <w:szCs w:val="28"/>
        </w:rPr>
      </w:pPr>
      <w:r>
        <w:rPr>
          <w:rFonts w:hint="eastAsia" w:ascii="仿宋" w:hAnsi="仿宋" w:eastAsia="仿宋" w:cs="仿宋"/>
          <w:sz w:val="28"/>
          <w:szCs w:val="28"/>
        </w:rPr>
        <w:t>四、比赛流程</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在正式参加比赛之前，我们鼓励每一个参赛战队做充足的准备。建议做好以下相关的准备环节工作，也许可以帮助战队厚积薄发。</w:t>
      </w:r>
    </w:p>
    <w:p>
      <w:pPr>
        <w:jc w:val="center"/>
        <w:rPr>
          <w:rFonts w:hint="eastAsia" w:ascii="仿宋" w:hAnsi="仿宋" w:eastAsia="仿宋" w:cs="仿宋"/>
          <w:sz w:val="22"/>
          <w:szCs w:val="22"/>
        </w:rPr>
      </w:pPr>
      <w:r>
        <w:rPr>
          <w:rFonts w:hint="eastAsia" w:ascii="仿宋" w:hAnsi="仿宋" w:eastAsia="仿宋" w:cs="仿宋"/>
          <w:sz w:val="22"/>
          <w:szCs w:val="22"/>
        </w:rPr>
        <w:drawing>
          <wp:inline distT="0" distB="0" distL="0" distR="0">
            <wp:extent cx="2663190" cy="1606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84201" cy="1619068"/>
                    </a:xfrm>
                    <a:prstGeom prst="rect">
                      <a:avLst/>
                    </a:prstGeom>
                    <a:noFill/>
                  </pic:spPr>
                </pic:pic>
              </a:graphicData>
            </a:graphic>
          </wp:inline>
        </w:drawing>
      </w:r>
    </w:p>
    <w:p>
      <w:pPr>
        <w:rPr>
          <w:rFonts w:hint="eastAsia" w:ascii="仿宋" w:hAnsi="仿宋" w:eastAsia="仿宋" w:cs="仿宋"/>
          <w:b/>
          <w:sz w:val="24"/>
          <w:szCs w:val="22"/>
        </w:rPr>
      </w:pPr>
      <w:r>
        <w:rPr>
          <w:rFonts w:hint="eastAsia" w:ascii="仿宋" w:hAnsi="仿宋" w:eastAsia="仿宋" w:cs="仿宋"/>
          <w:b/>
          <w:sz w:val="24"/>
          <w:szCs w:val="22"/>
        </w:rPr>
        <w:t>4.1 作品准备</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本赛项着重于跨学科学习，强调理论知识与现实世界的相互联系。鼓励参赛选手主动了解现实问题，亲自动手尝试用不同的方法分析和解决问题。以下为推荐的比赛流程，建议每一个参赛选手进行充足的准备和有深度的探索，充分调研与问题相关的背景或现状，收集信息，生成可能的方案，选择和测试方案，分析和评价结果。</w:t>
      </w:r>
    </w:p>
    <w:p>
      <w:pPr>
        <w:jc w:val="center"/>
        <w:rPr>
          <w:rFonts w:hint="eastAsia" w:ascii="仿宋" w:hAnsi="仿宋" w:eastAsia="仿宋" w:cs="仿宋"/>
          <w:sz w:val="22"/>
          <w:szCs w:val="22"/>
        </w:rPr>
      </w:pPr>
      <w:r>
        <w:rPr>
          <w:rFonts w:hint="eastAsia" w:ascii="仿宋" w:hAnsi="仿宋" w:eastAsia="仿宋" w:cs="仿宋"/>
        </w:rPr>
        <w:drawing>
          <wp:inline distT="0" distB="0" distL="0" distR="0">
            <wp:extent cx="1259840" cy="1259840"/>
            <wp:effectExtent l="0" t="0" r="0" b="0"/>
            <wp:docPr id="13" name="图片 13" descr="C:\Users\hl10043\Desktop\Spark2020年\图片\MakeX_Mascot-2D-Illustration_00015_STD_RGB_v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l10043\Desktop\Spark2020年\图片\MakeX_Mascot-2D-Illustration_00015_STD_RGB_v1.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noFill/>
                    <a:ln>
                      <a:noFill/>
                    </a:ln>
                  </pic:spPr>
                </pic:pic>
              </a:graphicData>
            </a:graphic>
          </wp:inline>
        </w:drawing>
      </w:r>
    </w:p>
    <w:p>
      <w:pPr>
        <w:jc w:val="center"/>
        <w:rPr>
          <w:rFonts w:hint="eastAsia" w:ascii="仿宋" w:hAnsi="仿宋" w:eastAsia="仿宋" w:cs="仿宋"/>
          <w:sz w:val="22"/>
          <w:szCs w:val="22"/>
        </w:rPr>
      </w:pPr>
      <w:r>
        <w:rPr>
          <w:rFonts w:hint="eastAsia" w:ascii="仿宋" w:hAnsi="仿宋" w:eastAsia="仿宋" w:cs="仿宋"/>
          <w:sz w:val="22"/>
          <w:szCs w:val="22"/>
        </w:rPr>
        <w:drawing>
          <wp:inline distT="0" distB="0" distL="0" distR="0">
            <wp:extent cx="4492625" cy="7683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52548" cy="778582"/>
                    </a:xfrm>
                    <a:prstGeom prst="rect">
                      <a:avLst/>
                    </a:prstGeom>
                    <a:noFill/>
                  </pic:spPr>
                </pic:pic>
              </a:graphicData>
            </a:graphic>
          </wp:inline>
        </w:drawing>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参赛选手根据确定的作品方案，明确作品主题及作品功能，并明确器材清单，进行软件编程和硬件作品搭建。作品搭建过程中需要记录，主要包括代码逻辑、电子件部分搭建过程等和外观设计部分搭建过程，内容可包括方案设计、搭建过程中遇到的问题、问题解决方案等。比赛还要求选手制作作品海报，并在线上投稿环节进行提交。</w:t>
      </w:r>
    </w:p>
    <w:p>
      <w:pPr>
        <w:rPr>
          <w:rFonts w:hint="eastAsia" w:ascii="仿宋" w:hAnsi="仿宋" w:eastAsia="仿宋" w:cs="仿宋"/>
          <w:b/>
          <w:sz w:val="24"/>
          <w:szCs w:val="22"/>
        </w:rPr>
      </w:pPr>
      <w:r>
        <w:rPr>
          <w:rFonts w:hint="eastAsia" w:ascii="仿宋" w:hAnsi="仿宋" w:eastAsia="仿宋" w:cs="仿宋"/>
          <w:b/>
          <w:sz w:val="24"/>
          <w:szCs w:val="22"/>
        </w:rPr>
        <w:t>4.2 线上投稿</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参赛选手可在指导教师的帮助下，在慧编程社区发布作品，填写文字内容并上传视频和图片素材。然后在比赛网页点击作品投稿链接，选择相应的参赛作品，填写真实的参赛信息，并上传作品海报。比赛期间线上创意赛的比赛网页将会提供详细的发布作品和线上投稿的操作指南。</w:t>
      </w:r>
    </w:p>
    <w:p>
      <w:pPr>
        <w:rPr>
          <w:rFonts w:hint="eastAsia" w:ascii="仿宋" w:hAnsi="仿宋" w:eastAsia="仿宋" w:cs="仿宋"/>
          <w:b/>
          <w:sz w:val="24"/>
          <w:szCs w:val="22"/>
        </w:rPr>
      </w:pPr>
      <w:r>
        <w:rPr>
          <w:rFonts w:hint="eastAsia" w:ascii="仿宋" w:hAnsi="仿宋" w:eastAsia="仿宋" w:cs="仿宋"/>
          <w:b/>
          <w:sz w:val="24"/>
          <w:szCs w:val="22"/>
        </w:rPr>
        <w:t>4.3 决赛现场流程</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P01 设计展板及展位</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参赛战队基于作品搭建方案，在此环节中完成作品展板内容的设计，用于后续环节的展示。参赛战队根据展位的情况利用自己携带的材料进行装饰，以充分展示战队文化。</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P02 作品展示</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在此环节中，参赛战队可向</w:t>
      </w:r>
      <w:r>
        <w:rPr>
          <w:rFonts w:hint="eastAsia" w:ascii="仿宋" w:hAnsi="仿宋" w:eastAsia="仿宋" w:cs="仿宋"/>
          <w:sz w:val="22"/>
          <w:szCs w:val="22"/>
          <w:lang w:eastAsia="zh-CN"/>
        </w:rPr>
        <w:t>观众</w:t>
      </w:r>
      <w:r>
        <w:rPr>
          <w:rFonts w:hint="eastAsia" w:ascii="仿宋" w:hAnsi="仿宋" w:eastAsia="仿宋" w:cs="仿宋"/>
          <w:sz w:val="22"/>
          <w:szCs w:val="22"/>
        </w:rPr>
        <w:t>展示作品及进行互动，各参赛战队之间也可互相交流比赛成果，交换战队文化纪念品等。</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P03 路演评选</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在路演评选环节中，参赛战队通过抽签决定上场顺序，按序将作品带上台对作品进行完整演示以及讲解，专家评审组将据此使用比赛结果评分表进行提问及评分。</w:t>
      </w:r>
    </w:p>
    <w:p>
      <w:pPr>
        <w:pStyle w:val="2"/>
        <w:widowControl/>
        <w:rPr>
          <w:rFonts w:hint="eastAsia" w:ascii="仿宋" w:hAnsi="仿宋" w:eastAsia="仿宋" w:cs="仿宋"/>
          <w:sz w:val="28"/>
          <w:szCs w:val="28"/>
        </w:rPr>
      </w:pPr>
      <w:r>
        <w:rPr>
          <w:rFonts w:hint="eastAsia" w:ascii="仿宋" w:hAnsi="仿宋" w:eastAsia="仿宋" w:cs="仿宋"/>
          <w:sz w:val="28"/>
          <w:szCs w:val="28"/>
        </w:rPr>
        <w:t>五、比赛规范</w:t>
      </w:r>
    </w:p>
    <w:p>
      <w:pPr>
        <w:pStyle w:val="13"/>
        <w:numPr>
          <w:ilvl w:val="0"/>
          <w:numId w:val="3"/>
        </w:numPr>
        <w:ind w:firstLineChars="0"/>
        <w:rPr>
          <w:rFonts w:hint="eastAsia" w:ascii="仿宋" w:hAnsi="仿宋" w:eastAsia="仿宋" w:cs="仿宋"/>
          <w:sz w:val="22"/>
          <w:szCs w:val="22"/>
        </w:rPr>
      </w:pPr>
      <w:r>
        <w:rPr>
          <w:rFonts w:hint="eastAsia" w:ascii="仿宋" w:hAnsi="仿宋" w:eastAsia="仿宋" w:cs="仿宋"/>
          <w:sz w:val="22"/>
          <w:szCs w:val="22"/>
        </w:rPr>
        <w:t>作品规范</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本赛项类型为硬件创意赛，要求参赛选手对硬件进行编程。比赛作品的形态为硬件作品，即作品的主体为硬件。</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每</w:t>
      </w:r>
      <w:r>
        <w:rPr>
          <w:rFonts w:hint="eastAsia" w:ascii="仿宋" w:hAnsi="仿宋" w:eastAsia="仿宋" w:cs="仿宋"/>
          <w:sz w:val="22"/>
          <w:szCs w:val="22"/>
          <w:lang w:eastAsia="zh-CN"/>
        </w:rPr>
        <w:t>支参赛队伍</w:t>
      </w:r>
      <w:r>
        <w:rPr>
          <w:rFonts w:hint="eastAsia" w:ascii="仿宋" w:hAnsi="仿宋" w:eastAsia="仿宋" w:cs="仿宋"/>
          <w:sz w:val="22"/>
          <w:szCs w:val="22"/>
        </w:rPr>
        <w:t>只可投递一个作品参加比赛。</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每</w:t>
      </w:r>
      <w:r>
        <w:rPr>
          <w:rFonts w:hint="eastAsia" w:ascii="仿宋" w:hAnsi="仿宋" w:eastAsia="仿宋" w:cs="仿宋"/>
          <w:sz w:val="22"/>
          <w:szCs w:val="22"/>
          <w:lang w:eastAsia="zh-CN"/>
        </w:rPr>
        <w:t>支参赛队伍</w:t>
      </w:r>
      <w:r>
        <w:rPr>
          <w:rFonts w:hint="eastAsia" w:ascii="仿宋" w:hAnsi="仿宋" w:eastAsia="仿宋" w:cs="仿宋"/>
          <w:sz w:val="22"/>
          <w:szCs w:val="22"/>
        </w:rPr>
        <w:t>必须投递原创非改编作品。</w:t>
      </w:r>
    </w:p>
    <w:p>
      <w:pPr>
        <w:pStyle w:val="13"/>
        <w:numPr>
          <w:ilvl w:val="0"/>
          <w:numId w:val="3"/>
        </w:numPr>
        <w:ind w:firstLineChars="0"/>
        <w:rPr>
          <w:rFonts w:hint="eastAsia" w:ascii="仿宋" w:hAnsi="仿宋" w:eastAsia="仿宋" w:cs="仿宋"/>
          <w:sz w:val="22"/>
          <w:szCs w:val="22"/>
        </w:rPr>
      </w:pPr>
      <w:r>
        <w:rPr>
          <w:rFonts w:hint="eastAsia" w:ascii="仿宋" w:hAnsi="仿宋" w:eastAsia="仿宋" w:cs="仿宋"/>
          <w:sz w:val="22"/>
          <w:szCs w:val="22"/>
        </w:rPr>
        <w:t>投稿规范</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作品名称：发布作品需包含正式的作品名称，此处的作品名称需与作品海报中的作品名称完全一致。</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作品介绍：作品介绍中需包括作品主题和作品功能等内容。描述具有层次感，能够找出重点，读完之后能够让人印象深刻。整个作品介绍不宜超过1000字，一般以700字到900字为佳，最长不可超过2000字。描述中不应该夸大作品实际功能和实现原理。</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操作说明：说明中需明显标识步骤，并存在先后关系。避免出现读者无法理解或按照说明无法执行、无法达成应有效果，不要错、漏、跳过步骤。</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作品程序：上传的作品程序需针对各个功能实现进行清晰的备注。程序备注应尽量简单易懂，能够帮助评委进行理解程序逻辑。</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作品视频：视频支持mp4、mov格式，单个大小不超过200M。拍摄光照要求清晰明亮，避免视频模糊而看不清的状况。视频内容须包括参赛选手自己的口头介绍和作品功能演示。视频的展示形式不限，但是需要容易被观看者理解。</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作品照片：照片支持gif、jpg、png格式，单张大小不超过10M。照片数量至少3张，发布作品时需选择一张照片作为作品封面。照片要求清晰可见，表现主体不存在模糊的情况。尽量多角度摆拍，完整的呈现整个作品各个部分的结构和设计。</w:t>
      </w:r>
    </w:p>
    <w:p>
      <w:pPr>
        <w:pStyle w:val="13"/>
        <w:numPr>
          <w:ilvl w:val="0"/>
          <w:numId w:val="3"/>
        </w:numPr>
        <w:ind w:firstLineChars="0"/>
        <w:rPr>
          <w:rFonts w:hint="eastAsia" w:ascii="仿宋" w:hAnsi="仿宋" w:eastAsia="仿宋" w:cs="仿宋"/>
          <w:sz w:val="22"/>
          <w:szCs w:val="22"/>
        </w:rPr>
      </w:pPr>
      <w:r>
        <w:rPr>
          <w:rFonts w:hint="eastAsia" w:ascii="仿宋" w:hAnsi="仿宋" w:eastAsia="仿宋" w:cs="仿宋"/>
          <w:sz w:val="22"/>
          <w:szCs w:val="22"/>
        </w:rPr>
        <w:t>作品海报规范</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创作方式及规格：作品海报需为参赛选手自行创作且手绘，鼓励选手发挥想象力和艺术创造力，图文并茂，精炼又生动地展示自己创作的作品。单张海报尺寸不可超过297mm*420mm（即国际通用标准A3规格），参赛选手可以绘制多张海报生成PDF文件，若为图片格式则不超过3张。可以使用纸张或者其他环保展板类材料，内容清晰，方便评委阅读即可。</w:t>
      </w:r>
    </w:p>
    <w:p>
      <w:pPr>
        <w:ind w:firstLine="420" w:firstLineChars="200"/>
        <w:rPr>
          <w:rFonts w:hint="eastAsia" w:ascii="仿宋" w:hAnsi="仿宋" w:eastAsia="仿宋" w:cs="仿宋"/>
          <w:sz w:val="22"/>
          <w:szCs w:val="22"/>
        </w:rPr>
      </w:pPr>
      <w:r>
        <w:rPr>
          <w:rFonts w:hint="eastAsia" w:ascii="仿宋" w:hAnsi="仿宋" w:eastAsia="仿宋" w:cs="仿宋"/>
        </w:rPr>
        <w:drawing>
          <wp:inline distT="0" distB="0" distL="0" distR="0">
            <wp:extent cx="4502150" cy="2531745"/>
            <wp:effectExtent l="0" t="0" r="0" b="1905"/>
            <wp:docPr id="21" name="图片 21" descr="C:\Users\hl10043\Desktop\Spark全球赛\Spark 全球赛作品海报模板 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hl10043\Desktop\Spark全球赛\Spark 全球赛作品海报模板 V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04985" cy="2533545"/>
                    </a:xfrm>
                    <a:prstGeom prst="rect">
                      <a:avLst/>
                    </a:prstGeom>
                    <a:noFill/>
                    <a:ln>
                      <a:noFill/>
                    </a:ln>
                  </pic:spPr>
                </pic:pic>
              </a:graphicData>
            </a:graphic>
          </wp:inline>
        </w:drawing>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海报内容：作品海报内容应当包含作品基本信息，包括但不限于作品名称、选手姓名、作品功能、作品创意来源等。作品海报也需包含作品创作过程信息，包括但不限于作品创作思路（发现问题-解决问题的过程）、作品各部分搭建过程等，最好能配上作品设计，搭建结构，程序逻辑等手稿图。建议在作品海报上列出主要硬件材料，如果使用了大量无法量化的材料例如纸模外壳或者金属梁，仅需填写材料名称即可，不需要标记数量。例：童心派x1、纸板模型若干、超声波传感器x1。</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海报提交：在线上投稿环节中提交作品海报，优先将作品海报以PDF格式提交，如果条件不允许，也可拍摄高清正面图上传，图片数量不超过3张。文件总大小不超过20M。作品海报提交时名称必须与投稿的作品名称保持一致。</w:t>
      </w:r>
    </w:p>
    <w:p>
      <w:pPr>
        <w:pStyle w:val="2"/>
        <w:widowControl/>
        <w:rPr>
          <w:rFonts w:hint="eastAsia" w:ascii="仿宋" w:hAnsi="仿宋" w:eastAsia="仿宋" w:cs="仿宋"/>
          <w:sz w:val="28"/>
          <w:szCs w:val="28"/>
        </w:rPr>
      </w:pPr>
      <w:r>
        <w:rPr>
          <w:rFonts w:hint="eastAsia" w:ascii="仿宋" w:hAnsi="仿宋" w:eastAsia="仿宋" w:cs="仿宋"/>
          <w:sz w:val="28"/>
          <w:szCs w:val="28"/>
        </w:rPr>
        <w:t>六、比赛评审</w:t>
      </w:r>
    </w:p>
    <w:p>
      <w:pPr>
        <w:rPr>
          <w:rFonts w:hint="eastAsia" w:ascii="仿宋" w:hAnsi="仿宋" w:eastAsia="仿宋" w:cs="仿宋"/>
          <w:b/>
          <w:sz w:val="24"/>
          <w:szCs w:val="22"/>
        </w:rPr>
      </w:pPr>
      <w:r>
        <w:rPr>
          <w:rFonts w:hint="eastAsia" w:ascii="仿宋" w:hAnsi="仿宋" w:eastAsia="仿宋" w:cs="仿宋"/>
          <w:b/>
          <w:sz w:val="24"/>
          <w:szCs w:val="22"/>
        </w:rPr>
        <w:t>6.1 线上选拔评分标准</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线上选拔时将重点考察参赛战队在五个维度方面的能力表现，包括电子技术、编程能力、设计能力、创新思维和沟通表达能力。每个维度由2指标构成，即每个指标的具体评分取决于选手和作品的实际情况。</w:t>
      </w:r>
    </w:p>
    <w:p>
      <w:pPr>
        <w:ind w:firstLine="440" w:firstLineChars="200"/>
        <w:rPr>
          <w:rFonts w:hint="eastAsia" w:ascii="仿宋" w:hAnsi="仿宋" w:eastAsia="仿宋" w:cs="仿宋"/>
          <w:sz w:val="22"/>
        </w:rPr>
      </w:pPr>
      <w:r>
        <w:rPr>
          <w:rFonts w:hint="eastAsia" w:ascii="仿宋" w:hAnsi="仿宋" w:eastAsia="仿宋" w:cs="仿宋"/>
          <w:sz w:val="22"/>
        </w:rPr>
        <w:t>设计能力：参赛选手可以设计多种类型有难度的机械结构，使用相关工具实现作品功能；参赛选手会使用多种创客材料或美术材料等设计作品造型和外观；参赛作品造型有吸引力，包含交互装置等，可综合体现参赛选手的设计水平和审美能力。</w:t>
      </w:r>
    </w:p>
    <w:p>
      <w:pPr>
        <w:ind w:firstLine="440" w:firstLineChars="200"/>
        <w:rPr>
          <w:rFonts w:hint="eastAsia" w:ascii="仿宋" w:hAnsi="仿宋" w:eastAsia="仿宋" w:cs="仿宋"/>
          <w:sz w:val="22"/>
        </w:rPr>
      </w:pPr>
      <w:r>
        <w:rPr>
          <w:rFonts w:hint="eastAsia" w:ascii="仿宋" w:hAnsi="仿宋" w:eastAsia="仿宋" w:cs="仿宋"/>
          <w:sz w:val="22"/>
        </w:rPr>
        <w:t>创新思维：参赛作品解决方案独特新颖，无雷同作品或产品，可体现独一无二的个人创意。</w:t>
      </w:r>
    </w:p>
    <w:p>
      <w:pPr>
        <w:ind w:firstLine="440" w:firstLineChars="200"/>
        <w:rPr>
          <w:rFonts w:hint="eastAsia" w:ascii="仿宋" w:hAnsi="仿宋" w:eastAsia="仿宋" w:cs="仿宋"/>
          <w:sz w:val="22"/>
        </w:rPr>
      </w:pPr>
      <w:r>
        <w:rPr>
          <w:rFonts w:hint="eastAsia" w:ascii="仿宋" w:hAnsi="仿宋" w:eastAsia="仿宋" w:cs="仿宋"/>
          <w:sz w:val="22"/>
        </w:rPr>
        <w:t>电子技术：参赛选手可以巧妙使用不同难度的电子件实现作品功能；结合参赛作品的功能，可以使用多种类型电子件；作品所使用的电子件连接正确，并准确和流畅地实现作品的功能。</w:t>
      </w:r>
    </w:p>
    <w:p>
      <w:pPr>
        <w:ind w:firstLine="440" w:firstLineChars="200"/>
        <w:rPr>
          <w:rFonts w:hint="eastAsia" w:ascii="仿宋" w:hAnsi="仿宋" w:eastAsia="仿宋" w:cs="仿宋"/>
          <w:sz w:val="22"/>
        </w:rPr>
      </w:pPr>
      <w:r>
        <w:rPr>
          <w:rFonts w:hint="eastAsia" w:ascii="仿宋" w:hAnsi="仿宋" w:eastAsia="仿宋" w:cs="仿宋"/>
          <w:sz w:val="22"/>
        </w:rPr>
        <w:t>编程能力：参赛选手可以选择图形化编程或文本式编程实现作品功能，抽象表达自己的创意；作品程序简洁，没有冗余，并且无bug；参赛选手可运用最优算法，代码运行流畅并准确实现作品的功能。</w:t>
      </w:r>
    </w:p>
    <w:p>
      <w:pPr>
        <w:ind w:firstLine="440" w:firstLineChars="200"/>
        <w:rPr>
          <w:rFonts w:hint="eastAsia" w:ascii="仿宋" w:hAnsi="仿宋" w:eastAsia="仿宋" w:cs="仿宋"/>
          <w:sz w:val="22"/>
          <w:szCs w:val="22"/>
        </w:rPr>
      </w:pPr>
      <w:r>
        <w:rPr>
          <w:rFonts w:hint="eastAsia" w:ascii="仿宋" w:hAnsi="仿宋" w:eastAsia="仿宋" w:cs="仿宋"/>
          <w:sz w:val="22"/>
        </w:rPr>
        <w:t>沟通表达：参赛选手在作品视频中的口头语言表达流畅，条理清晰，词汇丰富，发音清楚，能完整并精确地进行描述；</w:t>
      </w:r>
    </w:p>
    <w:p>
      <w:pPr>
        <w:rPr>
          <w:rFonts w:hint="eastAsia" w:ascii="仿宋" w:hAnsi="仿宋" w:eastAsia="仿宋" w:cs="仿宋"/>
          <w:b/>
          <w:sz w:val="24"/>
          <w:szCs w:val="22"/>
        </w:rPr>
      </w:pPr>
      <w:r>
        <w:rPr>
          <w:rFonts w:hint="eastAsia" w:ascii="仿宋" w:hAnsi="仿宋" w:eastAsia="仿宋" w:cs="仿宋"/>
          <w:b/>
          <w:sz w:val="24"/>
          <w:szCs w:val="22"/>
        </w:rPr>
        <w:t>6.2 线下决赛评分标准</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决赛时评分将围绕参赛作品，作品展示，团队表现三个部分展开，每个部分由若干评审维度构成。</w:t>
      </w:r>
    </w:p>
    <w:p>
      <w:pPr>
        <w:pStyle w:val="13"/>
        <w:numPr>
          <w:ilvl w:val="0"/>
          <w:numId w:val="4"/>
        </w:numPr>
        <w:ind w:firstLineChars="0"/>
        <w:rPr>
          <w:rFonts w:hint="eastAsia" w:ascii="仿宋" w:hAnsi="仿宋" w:eastAsia="仿宋" w:cs="仿宋"/>
          <w:b/>
          <w:sz w:val="22"/>
          <w:szCs w:val="22"/>
        </w:rPr>
      </w:pPr>
      <w:r>
        <w:rPr>
          <w:rFonts w:hint="eastAsia" w:ascii="仿宋" w:hAnsi="仿宋" w:eastAsia="仿宋" w:cs="仿宋"/>
          <w:b/>
          <w:sz w:val="22"/>
          <w:szCs w:val="22"/>
        </w:rPr>
        <w:t>参赛作品部分：主题应用，创新思维，技术原理，外观设计</w:t>
      </w:r>
      <w:r>
        <w:rPr>
          <w:rFonts w:hint="eastAsia" w:ascii="仿宋" w:hAnsi="仿宋" w:eastAsia="仿宋" w:cs="仿宋"/>
          <w:b/>
          <w:sz w:val="22"/>
          <w:szCs w:val="22"/>
        </w:rPr>
        <w:tab/>
      </w:r>
    </w:p>
    <w:p>
      <w:pPr>
        <w:ind w:firstLine="440" w:firstLineChars="200"/>
        <w:rPr>
          <w:rFonts w:hint="eastAsia" w:ascii="仿宋" w:hAnsi="仿宋" w:eastAsia="仿宋" w:cs="仿宋"/>
          <w:sz w:val="22"/>
          <w:szCs w:val="22"/>
        </w:rPr>
      </w:pPr>
      <w:r>
        <w:rPr>
          <w:rFonts w:hint="eastAsia" w:ascii="仿宋" w:hAnsi="仿宋" w:eastAsia="仿宋" w:cs="仿宋"/>
          <w:sz w:val="22"/>
          <w:szCs w:val="22"/>
        </w:rPr>
        <w:t>主题应用：参赛作品需要有明确的主题，即作品所表现的中心思想和主要内容契合单场比赛主题；主题创意来源于选手对日常生活的观察、理解和思考，在现实或未来存在一定的应用价值。</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创新思维：本赛项鼓励参赛战队从各个方面提出新的想法和创造新的事物。围绕作品主题场景，跳出现有的思维模式，提出有别于常规或常人思路的见解。利用自己的知识和材料，理想化地满足需求或解决问题，去改进或创造新的事物、方法、元素、路径、环境，并能够获得有益的效果。</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 xml:space="preserve">技术原理：作品机械结构稳定，功能完善并且运作良好；作品电子件种类丰富，匹配主题场景并且功能实现准确。 </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 xml:space="preserve">外观设计：作品的外观是作品的外形设计和交互设计等方面的综合表现，具体包括作品的外在造型、结构形态、颜色搭配、场景装饰和交互装置等；作品机械结构设计精良，造型均衡；作品包含场景装饰，装饰效果与作品主题匹配；作品包含交互装置，即作品有与观众互动的部分，吸引人动手尝试；作品外观设计具有一定的艺术表现力和感染力，整体具有视觉吸引力。 </w:t>
      </w:r>
    </w:p>
    <w:p>
      <w:pPr>
        <w:pStyle w:val="13"/>
        <w:numPr>
          <w:ilvl w:val="0"/>
          <w:numId w:val="4"/>
        </w:numPr>
        <w:ind w:firstLineChars="0"/>
        <w:rPr>
          <w:rFonts w:hint="eastAsia" w:ascii="仿宋" w:hAnsi="仿宋" w:eastAsia="仿宋" w:cs="仿宋"/>
          <w:b/>
          <w:sz w:val="22"/>
          <w:szCs w:val="22"/>
        </w:rPr>
      </w:pPr>
      <w:r>
        <w:rPr>
          <w:rFonts w:hint="eastAsia" w:ascii="仿宋" w:hAnsi="仿宋" w:eastAsia="仿宋" w:cs="仿宋"/>
          <w:b/>
          <w:sz w:val="22"/>
          <w:szCs w:val="22"/>
        </w:rPr>
        <w:t>作品展示部分：材料规范，内容丰富，形式新颖，功能实现，答辩阐述；</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材料规范：有完整的作品和作品展板材料；作品和作品展板的尺寸大小符合规则。</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内容丰富：展示过程中可以体现作品的基本信息，包括作品名称、作品主题、创意来源、作品功能等；展示过程中可以体现比赛过程，包括前期的团队组建、素材积累和作品搭建等流程；展示过程中可以体现团队的想法和思考的过程，以及比赛目标和心得等内容。</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形式新颖：在作品展示环节中，参赛战队可以使用有特色的展示风格，吸引更多人主动了解战队的作品并进行互动；在路演评选环节中，参赛战队可以使用有特色的方式进行展示，同时能在有限的时间内表达作品主题和功能等关键内容。</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功能实现：作品功能演示结果与功能阐述匹配，功能实现完整并顺利。</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答辩阐述：参赛选手讲解流利，衔接连贯，对讲解内容和比赛流程准备充分；准确并流利回答评委的提问，与评委能够自然交流。</w:t>
      </w:r>
    </w:p>
    <w:p>
      <w:pPr>
        <w:pStyle w:val="13"/>
        <w:numPr>
          <w:ilvl w:val="0"/>
          <w:numId w:val="4"/>
        </w:numPr>
        <w:ind w:firstLineChars="0"/>
        <w:rPr>
          <w:rFonts w:hint="eastAsia" w:ascii="仿宋" w:hAnsi="仿宋" w:eastAsia="仿宋" w:cs="仿宋"/>
          <w:b/>
          <w:sz w:val="22"/>
          <w:szCs w:val="22"/>
        </w:rPr>
      </w:pPr>
      <w:r>
        <w:rPr>
          <w:rFonts w:hint="eastAsia" w:ascii="仿宋" w:hAnsi="仿宋" w:eastAsia="仿宋" w:cs="仿宋"/>
          <w:b/>
          <w:sz w:val="22"/>
          <w:szCs w:val="22"/>
        </w:rPr>
        <w:t>团队表现部分：合作分工，精神风貌</w:t>
      </w:r>
    </w:p>
    <w:p>
      <w:pPr>
        <w:ind w:firstLine="420"/>
        <w:rPr>
          <w:rFonts w:hint="eastAsia" w:ascii="仿宋" w:hAnsi="仿宋" w:eastAsia="仿宋" w:cs="仿宋"/>
          <w:sz w:val="22"/>
          <w:szCs w:val="22"/>
        </w:rPr>
      </w:pPr>
      <w:r>
        <w:rPr>
          <w:rFonts w:hint="eastAsia" w:ascii="仿宋" w:hAnsi="仿宋" w:eastAsia="仿宋" w:cs="仿宋"/>
          <w:sz w:val="22"/>
          <w:szCs w:val="22"/>
        </w:rPr>
        <w:t>合作分工：团队分工明确，任务分配得当，展示过程中可以体现每个队员的作用；队员熟悉自己的任务，也了解其他队员的任务；队员熟悉作品细节，可以流利讲解、娴熟操作或进行改进。</w:t>
      </w:r>
    </w:p>
    <w:p>
      <w:pPr>
        <w:ind w:firstLine="418" w:firstLineChars="190"/>
        <w:rPr>
          <w:rFonts w:hint="eastAsia" w:ascii="仿宋" w:hAnsi="仿宋" w:eastAsia="仿宋" w:cs="仿宋"/>
          <w:sz w:val="22"/>
          <w:szCs w:val="22"/>
        </w:rPr>
      </w:pPr>
      <w:r>
        <w:rPr>
          <w:rFonts w:hint="eastAsia" w:ascii="仿宋" w:hAnsi="仿宋" w:eastAsia="仿宋" w:cs="仿宋"/>
          <w:sz w:val="22"/>
          <w:szCs w:val="22"/>
        </w:rPr>
        <w:t>精神风貌：对团队自信，并且对自己具有责任感、对其他队员具有信任感；在展示过程中可以体现团队文化，有利用团队形象材料包括但不限于衣服、徽章或其他装饰；与其他战队有交流或主动分享，可以结交其他选手。</w:t>
      </w:r>
    </w:p>
    <w:p>
      <w:pPr>
        <w:rPr>
          <w:rFonts w:hint="eastAsia" w:ascii="仿宋" w:hAnsi="仿宋" w:eastAsia="仿宋" w:cs="仿宋"/>
          <w:szCs w:val="22"/>
        </w:rPr>
      </w:pPr>
    </w:p>
    <w:sectPr>
      <w:headerReference r:id="rId3" w:type="default"/>
      <w:footerReference r:id="rId4" w:type="default"/>
      <w:pgSz w:w="11906" w:h="16838"/>
      <w:pgMar w:top="1440" w:right="1800" w:bottom="1440" w:left="1800" w:header="851" w:footer="992" w:gutter="0"/>
      <w:pgNumType w:fmt="decimal"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思源黑体 CN Regular">
    <w:altName w:val="黑体"/>
    <w:panose1 w:val="020B0500000000000000"/>
    <w:charset w:val="86"/>
    <w:family w:val="swiss"/>
    <w:pitch w:val="default"/>
    <w:sig w:usb0="00000000" w:usb1="00000000" w:usb2="00000016" w:usb3="00000000" w:csb0="60060107" w:csb1="00000000"/>
  </w:font>
  <w:font w:name="微软雅黑">
    <w:panose1 w:val="020B0503020204020204"/>
    <w:charset w:val="86"/>
    <w:family w:val="auto"/>
    <w:pitch w:val="default"/>
    <w:sig w:usb0="80000287" w:usb1="280F3C52" w:usb2="00000016" w:usb3="00000000" w:csb0="0004001F" w:csb1="00000000"/>
  </w:font>
  <w:font w:name="思源黑体 CN Heavy">
    <w:altName w:val="黑体"/>
    <w:panose1 w:val="020B0A00000000000000"/>
    <w:charset w:val="86"/>
    <w:family w:val="swiss"/>
    <w:pitch w:val="default"/>
    <w:sig w:usb0="00000000" w:usb1="00000000" w:usb2="00000016" w:usb3="00000000" w:csb0="60060107"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861"/>
    <w:multiLevelType w:val="multilevel"/>
    <w:tmpl w:val="1C650861"/>
    <w:lvl w:ilvl="0" w:tentative="0">
      <w:start w:val="1"/>
      <w:numFmt w:val="decimal"/>
      <w:lvlText w:val="%1)"/>
      <w:lvlJc w:val="left"/>
      <w:pPr>
        <w:ind w:left="420" w:hanging="420"/>
      </w:pPr>
      <w:rPr>
        <w:rFonts w:hint="default" w:ascii="Calibri" w:hAnsi="Calibri"/>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4445FB"/>
    <w:multiLevelType w:val="multilevel"/>
    <w:tmpl w:val="1E4445FB"/>
    <w:lvl w:ilvl="0" w:tentative="0">
      <w:start w:val="1"/>
      <w:numFmt w:val="decimal"/>
      <w:lvlText w:val="%1)"/>
      <w:lvlJc w:val="left"/>
      <w:pPr>
        <w:ind w:left="420" w:hanging="420"/>
      </w:pPr>
      <w:rPr>
        <w:rFonts w:hint="default" w:ascii="Calibri" w:hAnsi="Calibri"/>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28BEC4"/>
    <w:multiLevelType w:val="singleLevel"/>
    <w:tmpl w:val="3A28BEC4"/>
    <w:lvl w:ilvl="0" w:tentative="0">
      <w:start w:val="3"/>
      <w:numFmt w:val="chineseCounting"/>
      <w:suff w:val="nothing"/>
      <w:lvlText w:val="%1、"/>
      <w:lvlJc w:val="left"/>
      <w:rPr>
        <w:rFonts w:hint="eastAsia"/>
      </w:rPr>
    </w:lvl>
  </w:abstractNum>
  <w:abstractNum w:abstractNumId="3">
    <w:nsid w:val="5B03561F"/>
    <w:multiLevelType w:val="multilevel"/>
    <w:tmpl w:val="5B03561F"/>
    <w:lvl w:ilvl="0" w:tentative="0">
      <w:start w:val="1"/>
      <w:numFmt w:val="decimalZero"/>
      <w:pStyle w:val="11"/>
      <w:lvlText w:val="M%1. "/>
      <w:lvlJc w:val="left"/>
      <w:pPr>
        <w:ind w:left="360" w:hanging="360"/>
      </w:pPr>
      <w:rPr>
        <w:rFonts w:hint="eastAsia" w:ascii="思源黑体 CN Heavy" w:hAnsi="思源黑体 CN Heavy"/>
        <w:b/>
        <w:bCs w:val="0"/>
        <w:i w:val="0"/>
        <w:iCs w:val="0"/>
        <w:caps w:val="0"/>
        <w:smallCaps w:val="0"/>
        <w:strike w:val="0"/>
        <w:dstrike w:val="0"/>
        <w:outline w:val="0"/>
        <w:shadow w:val="0"/>
        <w:emboss w:val="0"/>
        <w:imprint w:val="0"/>
        <w:vanish w:val="0"/>
        <w:color w:val="000000"/>
        <w:spacing w:val="0"/>
        <w:position w:val="0"/>
        <w:sz w:val="24"/>
        <w:u w:val="none"/>
        <w:vertAlign w:val="baseline"/>
        <w14:ligatures w14:val="none"/>
        <w14:numForm w14:val="default"/>
        <w14:numSpacing w14:val="default"/>
        <w14:cntxtalts w14: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7"/>
    <w:rsid w:val="00033B33"/>
    <w:rsid w:val="00117419"/>
    <w:rsid w:val="003A3822"/>
    <w:rsid w:val="00681DFA"/>
    <w:rsid w:val="006E2253"/>
    <w:rsid w:val="00B07D86"/>
    <w:rsid w:val="00B954C7"/>
    <w:rsid w:val="00CC68D8"/>
    <w:rsid w:val="00D24775"/>
    <w:rsid w:val="00FA0ADD"/>
    <w:rsid w:val="011936BE"/>
    <w:rsid w:val="02585285"/>
    <w:rsid w:val="03005E12"/>
    <w:rsid w:val="0A9E1BC1"/>
    <w:rsid w:val="0B85501E"/>
    <w:rsid w:val="11134610"/>
    <w:rsid w:val="17F810CB"/>
    <w:rsid w:val="291D7EA3"/>
    <w:rsid w:val="2C1C422A"/>
    <w:rsid w:val="2D506D79"/>
    <w:rsid w:val="391266A8"/>
    <w:rsid w:val="3A2D5FBD"/>
    <w:rsid w:val="45402C96"/>
    <w:rsid w:val="4BFFF8A8"/>
    <w:rsid w:val="4D984904"/>
    <w:rsid w:val="4F8431E5"/>
    <w:rsid w:val="56757B73"/>
    <w:rsid w:val="5D3D7DCC"/>
    <w:rsid w:val="71462384"/>
    <w:rsid w:val="7B255208"/>
    <w:rsid w:val="7DEA2039"/>
    <w:rsid w:val="7FF0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4 字符"/>
    <w:basedOn w:val="7"/>
    <w:link w:val="2"/>
    <w:qFormat/>
    <w:uiPriority w:val="0"/>
    <w:rPr>
      <w:rFonts w:ascii="宋体" w:hAnsi="宋体" w:eastAsia="宋体" w:cs="Times New Roman"/>
      <w:b/>
      <w:kern w:val="0"/>
      <w:sz w:val="24"/>
      <w:szCs w:val="24"/>
    </w:rPr>
  </w:style>
  <w:style w:type="paragraph" w:customStyle="1" w:styleId="9">
    <w:name w:val="普通正文"/>
    <w:basedOn w:val="1"/>
    <w:link w:val="10"/>
    <w:qFormat/>
    <w:uiPriority w:val="0"/>
    <w:pPr>
      <w:ind w:firstLine="471"/>
    </w:pPr>
    <w:rPr>
      <w:rFonts w:ascii="思源黑体 CN Regular" w:hAnsi="思源黑体 CN Regular" w:eastAsia="思源黑体 CN Regular" w:cs="微软雅黑"/>
      <w:color w:val="000000" w:themeColor="text1"/>
      <w:sz w:val="24"/>
      <w:szCs w:val="21"/>
      <w14:textFill>
        <w14:solidFill>
          <w14:schemeClr w14:val="tx1"/>
        </w14:solidFill>
      </w14:textFill>
    </w:rPr>
  </w:style>
  <w:style w:type="character" w:customStyle="1" w:styleId="10">
    <w:name w:val="普通正文 字符"/>
    <w:basedOn w:val="7"/>
    <w:link w:val="9"/>
    <w:qFormat/>
    <w:uiPriority w:val="0"/>
    <w:rPr>
      <w:rFonts w:ascii="思源黑体 CN Regular" w:hAnsi="思源黑体 CN Regular" w:eastAsia="思源黑体 CN Regular" w:cs="微软雅黑"/>
      <w:color w:val="000000" w:themeColor="text1"/>
      <w:sz w:val="24"/>
      <w:szCs w:val="21"/>
      <w14:textFill>
        <w14:solidFill>
          <w14:schemeClr w14:val="tx1"/>
        </w14:solidFill>
      </w14:textFill>
    </w:rPr>
  </w:style>
  <w:style w:type="paragraph" w:customStyle="1" w:styleId="11">
    <w:name w:val="任务"/>
    <w:basedOn w:val="1"/>
    <w:link w:val="12"/>
    <w:qFormat/>
    <w:uiPriority w:val="0"/>
    <w:pPr>
      <w:numPr>
        <w:ilvl w:val="0"/>
        <w:numId w:val="1"/>
      </w:numPr>
    </w:pPr>
    <w:rPr>
      <w:rFonts w:ascii="思源黑体 CN Heavy" w:hAnsi="思源黑体 CN Heavy" w:eastAsia="思源黑体 CN Heavy" w:cs="微软雅黑"/>
      <w:sz w:val="24"/>
      <w:szCs w:val="21"/>
      <w:lang w:val="en-GB"/>
      <w14:scene3d>
        <w14:lightRig w14:rig="threePt" w14:dir="t">
          <w14:rot w14:lat="0" w14:lon="0" w14:rev="0"/>
        </w14:lightRig>
      </w14:scene3d>
    </w:rPr>
  </w:style>
  <w:style w:type="character" w:customStyle="1" w:styleId="12">
    <w:name w:val="任务 Char"/>
    <w:basedOn w:val="7"/>
    <w:link w:val="11"/>
    <w:qFormat/>
    <w:uiPriority w:val="0"/>
    <w:rPr>
      <w:rFonts w:ascii="思源黑体 CN Heavy" w:hAnsi="思源黑体 CN Heavy" w:eastAsia="思源黑体 CN Heavy" w:cs="微软雅黑"/>
      <w:sz w:val="24"/>
      <w:szCs w:val="21"/>
      <w:lang w:val="en-GB"/>
      <w14:scene3d>
        <w14:lightRig w14:rig="threePt" w14:dir="t">
          <w14:rot w14:lat="0" w14:lon="0" w14:rev="0"/>
        </w14:lightRig>
      </w14:scene3d>
    </w:rPr>
  </w:style>
  <w:style w:type="paragraph" w:customStyle="1" w:styleId="13">
    <w:name w:val="List Paragraph"/>
    <w:basedOn w:val="1"/>
    <w:qFormat/>
    <w:uiPriority w:val="99"/>
    <w:pPr>
      <w:ind w:firstLine="420" w:firstLineChars="200"/>
    </w:pPr>
  </w:style>
  <w:style w:type="paragraph" w:customStyle="1" w:styleId="14">
    <w:name w:val="列出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680</Words>
  <Characters>3881</Characters>
  <Lines>32</Lines>
  <Paragraphs>9</Paragraphs>
  <TotalTime>12</TotalTime>
  <ScaleCrop>false</ScaleCrop>
  <LinksUpToDate>false</LinksUpToDate>
  <CharactersWithSpaces>4552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2021-01-24T20:40:00Z</dcterms:created>
  <dc:creator>周伯莲</dc:creator>
  <cp:lastModifiedBy>Rio</cp:lastModifiedBy>
  <dcterms:modified xsi:type="dcterms:W3CDTF">2021-02-06T00:23:06Z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